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8A789C" w14:textId="77777777" w:rsidR="00862A35" w:rsidRDefault="00090554">
      <w:pPr>
        <w:spacing w:before="240" w:after="240" w:line="252" w:lineRule="auto"/>
        <w:ind w:left="851" w:right="129"/>
        <w:jc w:val="center"/>
      </w:pPr>
      <w:r>
        <w:rPr>
          <w:b/>
          <w:sz w:val="20"/>
          <w:szCs w:val="20"/>
        </w:rPr>
        <w:t>ANEXO VI</w:t>
      </w:r>
    </w:p>
    <w:p w14:paraId="21420457" w14:textId="77777777" w:rsidR="00862A35" w:rsidRDefault="00090554">
      <w:pPr>
        <w:spacing w:before="240" w:after="240" w:line="252" w:lineRule="auto"/>
        <w:ind w:left="851" w:right="129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PLANILHA ORÇAMENTÁRIA</w:t>
      </w:r>
    </w:p>
    <w:p w14:paraId="7CAD4742" w14:textId="77777777" w:rsidR="00862A35" w:rsidRDefault="00862A35">
      <w:pPr>
        <w:spacing w:before="160"/>
        <w:ind w:left="851" w:right="129"/>
        <w:jc w:val="both"/>
        <w:rPr>
          <w:b/>
          <w:sz w:val="20"/>
          <w:szCs w:val="20"/>
        </w:rPr>
      </w:pPr>
    </w:p>
    <w:p w14:paraId="1E939E06" w14:textId="77777777" w:rsidR="00862A35" w:rsidRDefault="00090554">
      <w:pPr>
        <w:spacing w:before="160"/>
        <w:ind w:left="851" w:right="129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Nome da Empresa:</w:t>
      </w:r>
    </w:p>
    <w:p w14:paraId="20220727" w14:textId="77777777" w:rsidR="00862A35" w:rsidRDefault="00090554">
      <w:pPr>
        <w:spacing w:before="160"/>
        <w:ind w:left="851" w:right="129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Nº de Registro no site:</w:t>
      </w:r>
    </w:p>
    <w:p w14:paraId="547914C5" w14:textId="77777777" w:rsidR="00862A35" w:rsidRDefault="00090554">
      <w:pPr>
        <w:spacing w:before="160"/>
        <w:ind w:left="851" w:right="129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Nome do projeto:</w:t>
      </w:r>
    </w:p>
    <w:p w14:paraId="441EACD9" w14:textId="77777777" w:rsidR="00862A35" w:rsidRDefault="00090554">
      <w:pPr>
        <w:spacing w:before="160"/>
        <w:ind w:left="851" w:right="129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Nº de inscrição:</w:t>
      </w:r>
    </w:p>
    <w:tbl>
      <w:tblPr>
        <w:tblStyle w:val="1"/>
        <w:tblW w:w="10324" w:type="dxa"/>
        <w:tblInd w:w="-714" w:type="dxa"/>
        <w:tblLook w:val="0400" w:firstRow="0" w:lastRow="0" w:firstColumn="0" w:lastColumn="0" w:noHBand="0" w:noVBand="1"/>
      </w:tblPr>
      <w:tblGrid>
        <w:gridCol w:w="1375"/>
        <w:gridCol w:w="1440"/>
        <w:gridCol w:w="1313"/>
        <w:gridCol w:w="1406"/>
        <w:gridCol w:w="1444"/>
        <w:gridCol w:w="1407"/>
        <w:gridCol w:w="1939"/>
      </w:tblGrid>
      <w:tr w:rsidR="00862A35" w14:paraId="29C6BFC1" w14:textId="77777777">
        <w:tc>
          <w:tcPr>
            <w:tcW w:w="1032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D9CE28" w14:textId="77777777" w:rsidR="00862A35" w:rsidRDefault="00090554">
            <w:pPr>
              <w:spacing w:before="240" w:after="240" w:line="252" w:lineRule="auto"/>
              <w:ind w:right="129"/>
              <w:jc w:val="center"/>
              <w:rPr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eastAsia="pt-BR"/>
              </w:rPr>
              <w:t>Meta /etapa 1</w:t>
            </w:r>
          </w:p>
        </w:tc>
      </w:tr>
      <w:tr w:rsidR="00862A35" w14:paraId="0B55D745" w14:textId="77777777"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B7262E" w14:textId="77777777" w:rsidR="00862A35" w:rsidRDefault="00090554">
            <w:pPr>
              <w:spacing w:before="240" w:after="240" w:line="252" w:lineRule="auto"/>
              <w:ind w:right="129"/>
              <w:jc w:val="both"/>
              <w:rPr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  <w:lang w:eastAsia="pt-BR"/>
              </w:rPr>
              <w:t>Descrição do item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408F19" w14:textId="77777777" w:rsidR="00862A35" w:rsidRDefault="00090554">
            <w:pPr>
              <w:spacing w:before="240" w:after="240" w:line="252" w:lineRule="auto"/>
              <w:ind w:right="129"/>
              <w:jc w:val="both"/>
              <w:rPr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  <w:lang w:eastAsia="pt-BR"/>
              </w:rPr>
              <w:t>Justificativa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BE8A80" w14:textId="77777777" w:rsidR="00862A35" w:rsidRDefault="00090554">
            <w:pPr>
              <w:spacing w:before="240" w:after="240" w:line="252" w:lineRule="auto"/>
              <w:ind w:right="129"/>
              <w:jc w:val="both"/>
              <w:rPr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  <w:lang w:eastAsia="pt-BR"/>
              </w:rPr>
              <w:t>Unidade de medida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D410DE" w14:textId="77777777" w:rsidR="00862A35" w:rsidRDefault="00090554">
            <w:pPr>
              <w:spacing w:before="240" w:after="240" w:line="252" w:lineRule="auto"/>
              <w:ind w:right="129"/>
              <w:jc w:val="both"/>
              <w:rPr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  <w:lang w:eastAsia="pt-BR"/>
              </w:rPr>
              <w:t>Valor unitário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97C940" w14:textId="77777777" w:rsidR="00862A35" w:rsidRDefault="00090554">
            <w:pPr>
              <w:spacing w:before="240" w:after="240" w:line="252" w:lineRule="auto"/>
              <w:ind w:right="129"/>
              <w:jc w:val="both"/>
              <w:rPr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  <w:lang w:eastAsia="pt-BR"/>
              </w:rPr>
              <w:t>Quantidade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10635C" w14:textId="77777777" w:rsidR="00862A35" w:rsidRDefault="00090554">
            <w:pPr>
              <w:spacing w:before="240" w:after="240" w:line="252" w:lineRule="auto"/>
              <w:ind w:right="129"/>
              <w:jc w:val="both"/>
              <w:rPr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  <w:lang w:eastAsia="pt-BR"/>
              </w:rPr>
              <w:t>Valor total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C0825D" w14:textId="77777777" w:rsidR="00862A35" w:rsidRDefault="00090554">
            <w:pPr>
              <w:spacing w:before="240" w:after="240" w:line="252" w:lineRule="auto"/>
              <w:ind w:right="129"/>
              <w:jc w:val="both"/>
              <w:rPr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  <w:lang w:eastAsia="pt-BR"/>
              </w:rPr>
              <w:t>Referência de preço</w:t>
            </w:r>
          </w:p>
        </w:tc>
      </w:tr>
      <w:tr w:rsidR="00862A35" w14:paraId="5B431074" w14:textId="77777777"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302F5B" w14:textId="77777777" w:rsidR="00862A35" w:rsidRDefault="00090554">
            <w:pPr>
              <w:spacing w:before="240" w:after="240" w:line="252" w:lineRule="auto"/>
              <w:ind w:right="129"/>
              <w:jc w:val="both"/>
              <w:rPr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FF4000"/>
                <w:sz w:val="20"/>
                <w:szCs w:val="20"/>
                <w:lang w:eastAsia="pt-BR"/>
              </w:rPr>
              <w:t>Ex.: Fotógrafo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95A63B" w14:textId="77777777" w:rsidR="00862A35" w:rsidRDefault="00090554">
            <w:pPr>
              <w:spacing w:before="240" w:after="240" w:line="252" w:lineRule="auto"/>
              <w:ind w:right="129"/>
              <w:jc w:val="both"/>
              <w:rPr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FF4000"/>
                <w:sz w:val="20"/>
                <w:szCs w:val="20"/>
                <w:lang w:eastAsia="pt-BR"/>
              </w:rPr>
              <w:t>Profissional necessário para registro da oficina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16D5C4" w14:textId="77777777" w:rsidR="00862A35" w:rsidRDefault="00090554">
            <w:pPr>
              <w:spacing w:before="240" w:after="240" w:line="252" w:lineRule="auto"/>
              <w:ind w:right="129"/>
              <w:jc w:val="both"/>
              <w:rPr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FF4000"/>
                <w:sz w:val="20"/>
                <w:szCs w:val="20"/>
                <w:lang w:eastAsia="pt-BR"/>
              </w:rPr>
              <w:t>Serviço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1379BF" w14:textId="77777777" w:rsidR="00862A35" w:rsidRDefault="00090554">
            <w:pPr>
              <w:spacing w:before="240" w:after="240" w:line="252" w:lineRule="auto"/>
              <w:ind w:right="129"/>
              <w:jc w:val="both"/>
              <w:rPr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FF4000"/>
                <w:sz w:val="20"/>
                <w:szCs w:val="20"/>
                <w:lang w:eastAsia="pt-BR"/>
              </w:rPr>
              <w:t>R$1.100,00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328169" w14:textId="77777777" w:rsidR="00862A35" w:rsidRDefault="00090554">
            <w:pPr>
              <w:spacing w:before="240" w:after="240" w:line="252" w:lineRule="auto"/>
              <w:ind w:right="129"/>
              <w:jc w:val="both"/>
              <w:rPr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FF4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9B57B5" w14:textId="77777777" w:rsidR="00862A35" w:rsidRDefault="00090554">
            <w:pPr>
              <w:spacing w:before="240" w:after="240" w:line="252" w:lineRule="auto"/>
              <w:ind w:right="129"/>
              <w:jc w:val="both"/>
              <w:rPr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FF4000"/>
                <w:sz w:val="20"/>
                <w:szCs w:val="20"/>
                <w:lang w:eastAsia="pt-BR"/>
              </w:rPr>
              <w:t>R$1.100,00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80AE4B" w14:textId="77777777" w:rsidR="00862A35" w:rsidRDefault="00090554">
            <w:pPr>
              <w:spacing w:before="240" w:line="276" w:lineRule="auto"/>
              <w:ind w:left="21" w:right="129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  <w:color w:val="FF4000"/>
                <w:sz w:val="20"/>
                <w:szCs w:val="20"/>
                <w:lang w:eastAsia="pt-BR"/>
              </w:rPr>
              <w:t>.</w:t>
            </w:r>
            <w:proofErr w:type="spellStart"/>
            <w:r>
              <w:rPr>
                <w:rFonts w:ascii="Calibri" w:eastAsia="Calibri" w:hAnsi="Calibri" w:cs="Calibri"/>
                <w:color w:val="FF4000"/>
                <w:sz w:val="20"/>
                <w:szCs w:val="20"/>
                <w:lang w:eastAsia="pt-BR"/>
              </w:rPr>
              <w:t>Salicnet</w:t>
            </w:r>
            <w:proofErr w:type="spellEnd"/>
            <w:proofErr w:type="gramEnd"/>
            <w:r>
              <w:rPr>
                <w:rFonts w:ascii="Calibri" w:eastAsia="Calibri" w:hAnsi="Calibri" w:cs="Calibri"/>
                <w:color w:val="FF4000"/>
                <w:sz w:val="20"/>
                <w:szCs w:val="20"/>
                <w:lang w:eastAsia="pt-BR"/>
              </w:rPr>
              <w:t xml:space="preserve"> </w:t>
            </w:r>
          </w:p>
          <w:p w14:paraId="24AB50AF" w14:textId="77777777" w:rsidR="00862A35" w:rsidRDefault="00090554">
            <w:pPr>
              <w:spacing w:before="240" w:after="240" w:line="252" w:lineRule="auto"/>
              <w:ind w:left="21" w:right="129"/>
              <w:jc w:val="both"/>
              <w:rPr>
                <w:rFonts w:ascii="Calibri" w:eastAsia="Calibri" w:hAnsi="Calibri" w:cs="Calibri"/>
                <w:color w:val="FF4000"/>
                <w:lang w:eastAsia="pt-BR"/>
              </w:rPr>
            </w:pPr>
            <w:proofErr w:type="gramStart"/>
            <w:r>
              <w:rPr>
                <w:rFonts w:ascii="Calibri" w:eastAsia="Calibri" w:hAnsi="Calibri" w:cs="Calibri"/>
                <w:color w:val="FF4000"/>
                <w:sz w:val="20"/>
                <w:szCs w:val="20"/>
                <w:lang w:eastAsia="pt-BR"/>
              </w:rPr>
              <w:t>.Praticado</w:t>
            </w:r>
            <w:proofErr w:type="gramEnd"/>
            <w:r>
              <w:rPr>
                <w:rFonts w:ascii="Calibri" w:eastAsia="Calibri" w:hAnsi="Calibri" w:cs="Calibri"/>
                <w:color w:val="FF4000"/>
                <w:sz w:val="20"/>
                <w:szCs w:val="20"/>
                <w:lang w:eastAsia="pt-BR"/>
              </w:rPr>
              <w:t xml:space="preserve"> no mercado</w:t>
            </w:r>
          </w:p>
        </w:tc>
      </w:tr>
      <w:tr w:rsidR="00862A35" w14:paraId="11C8FFA5" w14:textId="77777777"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DB2BE6" w14:textId="77777777" w:rsidR="00862A35" w:rsidRDefault="00862A35">
            <w:pPr>
              <w:spacing w:before="240" w:after="240" w:line="252" w:lineRule="auto"/>
              <w:ind w:right="129"/>
              <w:jc w:val="both"/>
              <w:rPr>
                <w:rFonts w:ascii="Calibri" w:eastAsia="Calibri" w:hAnsi="Calibri" w:cs="Calibri"/>
                <w:b/>
                <w:sz w:val="20"/>
                <w:szCs w:val="20"/>
                <w:lang w:eastAsia="pt-BR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2FF6C4" w14:textId="77777777" w:rsidR="00862A35" w:rsidRDefault="00862A35">
            <w:pPr>
              <w:spacing w:before="240" w:after="240" w:line="252" w:lineRule="auto"/>
              <w:ind w:right="129"/>
              <w:jc w:val="both"/>
              <w:rPr>
                <w:rFonts w:ascii="Calibri" w:eastAsia="Calibri" w:hAnsi="Calibri" w:cs="Calibri"/>
                <w:b/>
                <w:sz w:val="20"/>
                <w:szCs w:val="20"/>
                <w:lang w:eastAsia="pt-BR"/>
              </w:rPr>
            </w:pP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1A795E" w14:textId="77777777" w:rsidR="00862A35" w:rsidRDefault="00862A35">
            <w:pPr>
              <w:spacing w:before="240" w:after="240" w:line="252" w:lineRule="auto"/>
              <w:ind w:right="129"/>
              <w:jc w:val="both"/>
              <w:rPr>
                <w:rFonts w:ascii="Calibri" w:eastAsia="Calibri" w:hAnsi="Calibri" w:cs="Calibri"/>
                <w:b/>
                <w:sz w:val="20"/>
                <w:szCs w:val="20"/>
                <w:lang w:eastAsia="pt-BR"/>
              </w:rPr>
            </w:pP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AF05E2" w14:textId="77777777" w:rsidR="00862A35" w:rsidRDefault="00862A35">
            <w:pPr>
              <w:spacing w:before="240" w:after="240" w:line="252" w:lineRule="auto"/>
              <w:ind w:right="129"/>
              <w:jc w:val="both"/>
              <w:rPr>
                <w:rFonts w:ascii="Calibri" w:eastAsia="Calibri" w:hAnsi="Calibri" w:cs="Calibri"/>
                <w:b/>
                <w:sz w:val="20"/>
                <w:szCs w:val="20"/>
                <w:lang w:eastAsia="pt-BR"/>
              </w:rPr>
            </w:pP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8176F6" w14:textId="77777777" w:rsidR="00862A35" w:rsidRDefault="00862A35">
            <w:pPr>
              <w:spacing w:before="240" w:after="240" w:line="252" w:lineRule="auto"/>
              <w:ind w:right="129"/>
              <w:jc w:val="both"/>
              <w:rPr>
                <w:rFonts w:ascii="Calibri" w:eastAsia="Calibri" w:hAnsi="Calibri" w:cs="Calibri"/>
                <w:b/>
                <w:sz w:val="20"/>
                <w:szCs w:val="20"/>
                <w:lang w:eastAsia="pt-BR"/>
              </w:rPr>
            </w:pP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BD7642" w14:textId="77777777" w:rsidR="00862A35" w:rsidRDefault="00862A35">
            <w:pPr>
              <w:spacing w:before="240" w:after="240" w:line="252" w:lineRule="auto"/>
              <w:ind w:right="129"/>
              <w:jc w:val="both"/>
              <w:rPr>
                <w:rFonts w:ascii="Calibri" w:eastAsia="Calibri" w:hAnsi="Calibri" w:cs="Calibri"/>
                <w:b/>
                <w:sz w:val="20"/>
                <w:szCs w:val="20"/>
                <w:lang w:eastAsia="pt-BR"/>
              </w:rPr>
            </w:pP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6EB956" w14:textId="77777777" w:rsidR="00862A35" w:rsidRDefault="00862A35">
            <w:pPr>
              <w:spacing w:before="240" w:after="240" w:line="252" w:lineRule="auto"/>
              <w:ind w:right="129"/>
              <w:jc w:val="both"/>
              <w:rPr>
                <w:rFonts w:ascii="Calibri" w:eastAsia="Calibri" w:hAnsi="Calibri" w:cs="Calibri"/>
                <w:b/>
                <w:sz w:val="20"/>
                <w:szCs w:val="20"/>
                <w:lang w:eastAsia="pt-BR"/>
              </w:rPr>
            </w:pPr>
          </w:p>
        </w:tc>
      </w:tr>
      <w:tr w:rsidR="00862A35" w14:paraId="25C7FE93" w14:textId="77777777">
        <w:tc>
          <w:tcPr>
            <w:tcW w:w="1032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0429E4" w14:textId="77777777" w:rsidR="00862A35" w:rsidRDefault="00090554">
            <w:pPr>
              <w:spacing w:before="240" w:after="240" w:line="252" w:lineRule="auto"/>
              <w:ind w:right="129"/>
              <w:jc w:val="center"/>
              <w:rPr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  <w:lang w:eastAsia="pt-BR"/>
              </w:rPr>
              <w:t>Meta /etapa 2</w:t>
            </w:r>
          </w:p>
        </w:tc>
      </w:tr>
      <w:tr w:rsidR="00862A35" w14:paraId="156876C0" w14:textId="77777777"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7E12B7" w14:textId="77777777" w:rsidR="00862A35" w:rsidRDefault="00090554">
            <w:pPr>
              <w:spacing w:before="240" w:after="240" w:line="252" w:lineRule="auto"/>
              <w:ind w:right="129"/>
              <w:jc w:val="both"/>
              <w:rPr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FF4000"/>
                <w:sz w:val="20"/>
                <w:szCs w:val="20"/>
                <w:lang w:eastAsia="pt-BR"/>
              </w:rPr>
              <w:t>Ex. Ampliações das imagens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A0AAA1" w14:textId="77777777" w:rsidR="00862A35" w:rsidRDefault="00090554">
            <w:pPr>
              <w:spacing w:before="240" w:after="240" w:line="252" w:lineRule="auto"/>
              <w:ind w:right="129"/>
              <w:jc w:val="both"/>
              <w:rPr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FF4000"/>
                <w:sz w:val="20"/>
                <w:szCs w:val="20"/>
                <w:lang w:eastAsia="pt-BR"/>
              </w:rPr>
              <w:t>Serviço necessário para exposição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BECC82" w14:textId="77777777" w:rsidR="00862A35" w:rsidRDefault="00090554">
            <w:pPr>
              <w:spacing w:before="240" w:after="240" w:line="252" w:lineRule="auto"/>
              <w:ind w:right="129"/>
              <w:jc w:val="both"/>
              <w:rPr>
                <w:b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color w:val="FF4000"/>
                <w:sz w:val="20"/>
                <w:szCs w:val="20"/>
                <w:lang w:eastAsia="pt-BR"/>
              </w:rPr>
              <w:t>und</w:t>
            </w:r>
            <w:proofErr w:type="spellEnd"/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B89854" w14:textId="77777777" w:rsidR="00862A35" w:rsidRDefault="00090554">
            <w:pPr>
              <w:spacing w:before="240" w:after="240" w:line="252" w:lineRule="auto"/>
              <w:ind w:right="129"/>
              <w:jc w:val="both"/>
              <w:rPr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FF4000"/>
                <w:sz w:val="20"/>
                <w:szCs w:val="20"/>
                <w:lang w:eastAsia="pt-BR"/>
              </w:rPr>
              <w:t>R$50,00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B8A728" w14:textId="77777777" w:rsidR="00862A35" w:rsidRDefault="00090554">
            <w:pPr>
              <w:spacing w:before="240" w:after="240" w:line="252" w:lineRule="auto"/>
              <w:ind w:right="129"/>
              <w:jc w:val="both"/>
              <w:rPr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FF4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F17ECE" w14:textId="77777777" w:rsidR="00862A35" w:rsidRDefault="00090554">
            <w:pPr>
              <w:spacing w:before="240" w:after="240" w:line="252" w:lineRule="auto"/>
              <w:ind w:right="129"/>
              <w:jc w:val="both"/>
              <w:rPr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FF4000"/>
                <w:sz w:val="20"/>
                <w:szCs w:val="20"/>
                <w:lang w:eastAsia="pt-BR"/>
              </w:rPr>
              <w:t>R$50,00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9A4D13" w14:textId="77777777" w:rsidR="00862A35" w:rsidRDefault="00090554">
            <w:pPr>
              <w:spacing w:before="240" w:line="276" w:lineRule="auto"/>
              <w:ind w:left="21" w:right="129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FF4000"/>
                <w:sz w:val="20"/>
                <w:szCs w:val="20"/>
                <w:lang w:eastAsia="pt-BR"/>
              </w:rPr>
              <w:t xml:space="preserve">. </w:t>
            </w:r>
            <w:proofErr w:type="spellStart"/>
            <w:r>
              <w:rPr>
                <w:rFonts w:ascii="Calibri" w:eastAsia="Calibri" w:hAnsi="Calibri" w:cs="Calibri"/>
                <w:color w:val="FF4000"/>
                <w:sz w:val="20"/>
                <w:szCs w:val="20"/>
                <w:lang w:eastAsia="pt-BR"/>
              </w:rPr>
              <w:t>Salicnet</w:t>
            </w:r>
            <w:proofErr w:type="spellEnd"/>
          </w:p>
          <w:p w14:paraId="668B9A22" w14:textId="77777777" w:rsidR="00862A35" w:rsidRDefault="00090554">
            <w:pPr>
              <w:spacing w:before="240" w:line="276" w:lineRule="auto"/>
              <w:ind w:left="21" w:right="129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FF4000"/>
                <w:sz w:val="20"/>
                <w:szCs w:val="20"/>
                <w:lang w:eastAsia="pt-BR"/>
              </w:rPr>
              <w:t xml:space="preserve"> </w:t>
            </w:r>
          </w:p>
          <w:p w14:paraId="14A4E817" w14:textId="77777777" w:rsidR="00862A35" w:rsidRDefault="00090554">
            <w:pPr>
              <w:spacing w:before="240" w:after="240" w:line="252" w:lineRule="auto"/>
              <w:ind w:left="21" w:right="129"/>
              <w:jc w:val="both"/>
              <w:rPr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FF4000"/>
                <w:sz w:val="20"/>
                <w:szCs w:val="20"/>
                <w:lang w:eastAsia="pt-BR"/>
              </w:rPr>
              <w:t xml:space="preserve">. Praticado no </w:t>
            </w:r>
            <w:r>
              <w:rPr>
                <w:rFonts w:ascii="Calibri" w:eastAsia="Calibri" w:hAnsi="Calibri" w:cs="Calibri"/>
                <w:color w:val="FF4000"/>
                <w:sz w:val="20"/>
                <w:szCs w:val="20"/>
                <w:lang w:eastAsia="pt-BR"/>
              </w:rPr>
              <w:t>mercado</w:t>
            </w:r>
          </w:p>
        </w:tc>
      </w:tr>
      <w:tr w:rsidR="00862A35" w14:paraId="4E9F6153" w14:textId="77777777"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A066A9" w14:textId="77777777" w:rsidR="00862A35" w:rsidRDefault="00862A35">
            <w:pPr>
              <w:spacing w:before="240" w:after="240" w:line="252" w:lineRule="auto"/>
              <w:ind w:right="129"/>
              <w:jc w:val="both"/>
              <w:rPr>
                <w:rFonts w:ascii="Calibri" w:eastAsia="Calibri" w:hAnsi="Calibri" w:cs="Calibri"/>
                <w:b/>
                <w:sz w:val="20"/>
                <w:szCs w:val="20"/>
                <w:lang w:eastAsia="pt-BR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8F431B" w14:textId="77777777" w:rsidR="00862A35" w:rsidRDefault="00862A35">
            <w:pPr>
              <w:spacing w:before="240" w:after="240" w:line="252" w:lineRule="auto"/>
              <w:ind w:right="129"/>
              <w:jc w:val="both"/>
              <w:rPr>
                <w:rFonts w:ascii="Calibri" w:eastAsia="Calibri" w:hAnsi="Calibri" w:cs="Calibri"/>
                <w:b/>
                <w:sz w:val="20"/>
                <w:szCs w:val="20"/>
                <w:lang w:eastAsia="pt-BR"/>
              </w:rPr>
            </w:pP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0E10E3" w14:textId="77777777" w:rsidR="00862A35" w:rsidRDefault="00862A35">
            <w:pPr>
              <w:spacing w:before="240" w:after="240" w:line="252" w:lineRule="auto"/>
              <w:ind w:right="129"/>
              <w:jc w:val="both"/>
              <w:rPr>
                <w:rFonts w:ascii="Calibri" w:eastAsia="Calibri" w:hAnsi="Calibri" w:cs="Calibri"/>
                <w:b/>
                <w:sz w:val="20"/>
                <w:szCs w:val="20"/>
                <w:lang w:eastAsia="pt-BR"/>
              </w:rPr>
            </w:pP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AAC981" w14:textId="77777777" w:rsidR="00862A35" w:rsidRDefault="00862A35">
            <w:pPr>
              <w:spacing w:before="240" w:after="240" w:line="252" w:lineRule="auto"/>
              <w:ind w:right="129"/>
              <w:jc w:val="both"/>
              <w:rPr>
                <w:rFonts w:ascii="Calibri" w:eastAsia="Calibri" w:hAnsi="Calibri" w:cs="Calibri"/>
                <w:b/>
                <w:sz w:val="20"/>
                <w:szCs w:val="20"/>
                <w:lang w:eastAsia="pt-BR"/>
              </w:rPr>
            </w:pP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012910" w14:textId="77777777" w:rsidR="00862A35" w:rsidRDefault="00862A35">
            <w:pPr>
              <w:spacing w:before="240" w:after="240" w:line="252" w:lineRule="auto"/>
              <w:ind w:right="129"/>
              <w:jc w:val="both"/>
              <w:rPr>
                <w:rFonts w:ascii="Calibri" w:eastAsia="Calibri" w:hAnsi="Calibri" w:cs="Calibri"/>
                <w:b/>
                <w:sz w:val="20"/>
                <w:szCs w:val="20"/>
                <w:lang w:eastAsia="pt-BR"/>
              </w:rPr>
            </w:pP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91246E" w14:textId="77777777" w:rsidR="00862A35" w:rsidRDefault="00862A35">
            <w:pPr>
              <w:spacing w:before="240" w:after="240" w:line="252" w:lineRule="auto"/>
              <w:ind w:right="129"/>
              <w:jc w:val="both"/>
              <w:rPr>
                <w:rFonts w:ascii="Calibri" w:eastAsia="Calibri" w:hAnsi="Calibri" w:cs="Calibri"/>
                <w:b/>
                <w:sz w:val="20"/>
                <w:szCs w:val="20"/>
                <w:lang w:eastAsia="pt-BR"/>
              </w:rPr>
            </w:pP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2F4CBA" w14:textId="77777777" w:rsidR="00862A35" w:rsidRDefault="00862A35">
            <w:pPr>
              <w:spacing w:before="240" w:after="240" w:line="252" w:lineRule="auto"/>
              <w:ind w:right="129"/>
              <w:jc w:val="both"/>
              <w:rPr>
                <w:rFonts w:ascii="Calibri" w:eastAsia="Calibri" w:hAnsi="Calibri" w:cs="Calibri"/>
                <w:b/>
                <w:sz w:val="20"/>
                <w:szCs w:val="20"/>
                <w:lang w:eastAsia="pt-BR"/>
              </w:rPr>
            </w:pPr>
          </w:p>
        </w:tc>
      </w:tr>
    </w:tbl>
    <w:p w14:paraId="53657A41" w14:textId="77777777" w:rsidR="00862A35" w:rsidRDefault="00090554">
      <w:pPr>
        <w:spacing w:before="240" w:after="240"/>
        <w:ind w:right="-1"/>
        <w:jc w:val="both"/>
        <w:rPr>
          <w:sz w:val="20"/>
          <w:szCs w:val="20"/>
        </w:rPr>
      </w:pPr>
      <w:r>
        <w:rPr>
          <w:sz w:val="20"/>
          <w:szCs w:val="20"/>
        </w:rPr>
        <w:t>Preencha a tabela informando todas as despesas indicando as metas/etapas às quais elas estão relacionadas (Ex. pré-produção, produção, execução.)</w:t>
      </w:r>
    </w:p>
    <w:p w14:paraId="770FE5ED" w14:textId="77777777" w:rsidR="00862A35" w:rsidRDefault="00090554">
      <w:pPr>
        <w:spacing w:before="120"/>
        <w:ind w:right="-1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Deve haver a indicação do parâmetro de preço (Ex.: preço estabelecido no SALICNET, 3 </w:t>
      </w:r>
      <w:r>
        <w:rPr>
          <w:sz w:val="20"/>
          <w:szCs w:val="20"/>
        </w:rPr>
        <w:t>orçamentos, etc.), utilizado com a referência específica do item de despesa, conforme exemplo.</w:t>
      </w:r>
    </w:p>
    <w:p w14:paraId="37F4BEE4" w14:textId="77777777" w:rsidR="00862A35" w:rsidRDefault="00090554">
      <w:pPr>
        <w:spacing w:before="120"/>
        <w:ind w:right="-1"/>
        <w:jc w:val="both"/>
        <w:rPr>
          <w:sz w:val="20"/>
          <w:szCs w:val="20"/>
        </w:rPr>
      </w:pPr>
      <w:r>
        <w:rPr>
          <w:sz w:val="20"/>
          <w:szCs w:val="20"/>
        </w:rPr>
        <w:t>Adicione quantas linhas forem necessárias para etapas e itens do seu orçamento.</w:t>
      </w:r>
    </w:p>
    <w:p w14:paraId="434C0C2A" w14:textId="77777777" w:rsidR="00862A35" w:rsidRDefault="00862A35"/>
    <w:sectPr w:rsidR="00862A35">
      <w:headerReference w:type="default" r:id="rId6"/>
      <w:pgSz w:w="11906" w:h="16838"/>
      <w:pgMar w:top="1417" w:right="1701" w:bottom="1417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CEA371" w14:textId="77777777" w:rsidR="00090554" w:rsidRDefault="00090554">
      <w:r>
        <w:separator/>
      </w:r>
    </w:p>
  </w:endnote>
  <w:endnote w:type="continuationSeparator" w:id="0">
    <w:p w14:paraId="6C3154E5" w14:textId="77777777" w:rsidR="00090554" w:rsidRDefault="000905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7B9135" w14:textId="77777777" w:rsidR="00090554" w:rsidRDefault="00090554">
      <w:r>
        <w:separator/>
      </w:r>
    </w:p>
  </w:footnote>
  <w:footnote w:type="continuationSeparator" w:id="0">
    <w:p w14:paraId="1FE64CFF" w14:textId="77777777" w:rsidR="00090554" w:rsidRDefault="000905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5A0BC2" w14:textId="6D1BA18A" w:rsidR="00862A35" w:rsidRDefault="00090554">
    <w:pPr>
      <w:pStyle w:val="Cabealho"/>
    </w:pPr>
    <w:r>
      <w:t xml:space="preserve">                               </w:t>
    </w:r>
    <w:r>
      <w:rPr>
        <w:noProof/>
      </w:rPr>
      <w:drawing>
        <wp:inline distT="0" distB="0" distL="0" distR="0" wp14:anchorId="296E7636" wp14:editId="25E8420E">
          <wp:extent cx="5400040" cy="999490"/>
          <wp:effectExtent l="0" t="0" r="0" b="0"/>
          <wp:docPr id="1203075640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999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781CFF7" w14:textId="77777777" w:rsidR="00862A35" w:rsidRDefault="00090554">
    <w:pPr>
      <w:spacing w:line="360" w:lineRule="auto"/>
      <w:ind w:right="-710"/>
      <w:jc w:val="center"/>
      <w:rPr>
        <w:color w:val="000000" w:themeColor="text1"/>
      </w:rPr>
    </w:pPr>
    <w:r>
      <w:rPr>
        <w:color w:val="000000" w:themeColor="text1"/>
        <w:spacing w:val="-1"/>
      </w:rPr>
      <w:t>FOMENTO</w:t>
    </w:r>
    <w:r>
      <w:rPr>
        <w:color w:val="000000" w:themeColor="text1"/>
        <w:spacing w:val="-10"/>
      </w:rPr>
      <w:t xml:space="preserve"> </w:t>
    </w:r>
    <w:r>
      <w:rPr>
        <w:color w:val="000000" w:themeColor="text1"/>
        <w:spacing w:val="-1"/>
      </w:rPr>
      <w:t>AO</w:t>
    </w:r>
    <w:r>
      <w:rPr>
        <w:color w:val="000000" w:themeColor="text1"/>
        <w:spacing w:val="-10"/>
      </w:rPr>
      <w:t xml:space="preserve"> </w:t>
    </w:r>
    <w:r>
      <w:rPr>
        <w:color w:val="000000" w:themeColor="text1"/>
        <w:spacing w:val="-1"/>
      </w:rPr>
      <w:t>AUDIOVISUAL</w:t>
    </w:r>
    <w:r>
      <w:rPr>
        <w:color w:val="000000" w:themeColor="text1"/>
        <w:spacing w:val="-10"/>
      </w:rPr>
      <w:t xml:space="preserve"> </w:t>
    </w:r>
    <w:r>
      <w:rPr>
        <w:color w:val="000000" w:themeColor="text1"/>
        <w:spacing w:val="-1"/>
      </w:rPr>
      <w:t>–</w:t>
    </w:r>
    <w:r>
      <w:rPr>
        <w:color w:val="000000" w:themeColor="text1"/>
        <w:spacing w:val="-10"/>
      </w:rPr>
      <w:t xml:space="preserve"> </w:t>
    </w:r>
    <w:r>
      <w:rPr>
        <w:color w:val="000000" w:themeColor="text1"/>
        <w:spacing w:val="-1"/>
      </w:rPr>
      <w:t>LEI</w:t>
    </w:r>
    <w:r>
      <w:rPr>
        <w:color w:val="000000" w:themeColor="text1"/>
        <w:spacing w:val="-10"/>
      </w:rPr>
      <w:t xml:space="preserve"> </w:t>
    </w:r>
    <w:r>
      <w:rPr>
        <w:color w:val="000000" w:themeColor="text1"/>
        <w:spacing w:val="-1"/>
      </w:rPr>
      <w:t>PAULO</w:t>
    </w:r>
    <w:r>
      <w:rPr>
        <w:color w:val="000000" w:themeColor="text1"/>
        <w:spacing w:val="-10"/>
      </w:rPr>
      <w:t xml:space="preserve"> </w:t>
    </w:r>
    <w:r>
      <w:rPr>
        <w:color w:val="000000" w:themeColor="text1"/>
      </w:rPr>
      <w:t>GUSTAVO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2A35"/>
    <w:rsid w:val="00090554"/>
    <w:rsid w:val="00862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33DADC"/>
  <w15:docId w15:val="{1B1339FB-8A05-4EE9-B7DE-65CA73F05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Cs w:val="22"/>
        <w:lang w:val="pt-B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0099"/>
    <w:pPr>
      <w:suppressAutoHyphens/>
    </w:pPr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370099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character" w:customStyle="1" w:styleId="RodapChar">
    <w:name w:val="Rodapé Char"/>
    <w:basedOn w:val="Fontepargpadro"/>
    <w:link w:val="Rodap"/>
    <w:uiPriority w:val="99"/>
    <w:qFormat/>
    <w:rsid w:val="00370099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Cabealho">
    <w:name w:val="header"/>
    <w:basedOn w:val="Normal"/>
    <w:link w:val="CabealhoChar"/>
    <w:uiPriority w:val="99"/>
    <w:unhideWhenUsed/>
    <w:rsid w:val="00370099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370099"/>
    <w:pPr>
      <w:tabs>
        <w:tab w:val="center" w:pos="4252"/>
        <w:tab w:val="right" w:pos="8504"/>
      </w:tabs>
    </w:pPr>
  </w:style>
  <w:style w:type="table" w:customStyle="1" w:styleId="1">
    <w:name w:val="1"/>
    <w:basedOn w:val="Tabelanormal"/>
    <w:rsid w:val="00370099"/>
    <w:rPr>
      <w:lang w:eastAsia="pt-BR"/>
    </w:rPr>
    <w:tblPr>
      <w:tblStyleRowBandSize w:val="1"/>
      <w:tblStyleColBandSize w:val="1"/>
      <w:tblInd w:w="0" w:type="nil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143</Words>
  <Characters>776</Characters>
  <Application>Microsoft Office Word</Application>
  <DocSecurity>0</DocSecurity>
  <Lines>6</Lines>
  <Paragraphs>1</Paragraphs>
  <ScaleCrop>false</ScaleCrop>
  <Company/>
  <LinksUpToDate>false</LinksUpToDate>
  <CharactersWithSpaces>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AJUR_FUMBEL</dc:creator>
  <dc:description/>
  <cp:lastModifiedBy>AJUR_FUMBEL</cp:lastModifiedBy>
  <cp:revision>3</cp:revision>
  <dcterms:created xsi:type="dcterms:W3CDTF">2023-10-16T19:49:00Z</dcterms:created>
  <dcterms:modified xsi:type="dcterms:W3CDTF">2023-10-24T18:10:00Z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